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824B0" w:rsidP="0084730D" w:rsidRDefault="006824B0" w14:paraId="27B75758" w14:textId="77777777">
      <w:pPr>
        <w:pStyle w:val="NoSpacing"/>
        <w:spacing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Henry Health</w:t>
      </w:r>
    </w:p>
    <w:p w:rsidR="006824B0" w:rsidP="0084730D" w:rsidRDefault="006824B0" w14:paraId="3F9E8A49" w14:textId="7C9D0304">
      <w:pPr>
        <w:pStyle w:val="NoSpacing"/>
        <w:spacing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Knoxville, </w:t>
      </w:r>
      <w:r w:rsidRPr="011F564A">
        <w:rPr>
          <w:sz w:val="22"/>
          <w:szCs w:val="22"/>
        </w:rPr>
        <w:t>TN, 37920</w:t>
      </w:r>
      <w:r>
        <w:rPr>
          <w:sz w:val="22"/>
          <w:szCs w:val="22"/>
        </w:rPr>
        <w:t xml:space="preserve"> | </w:t>
      </w:r>
      <w:r w:rsidRPr="011F564A">
        <w:rPr>
          <w:sz w:val="22"/>
          <w:szCs w:val="22"/>
        </w:rPr>
        <w:t xml:space="preserve">(555) 555-1234 | </w:t>
      </w:r>
      <w:r w:rsidR="000C4B66">
        <w:t>hhealth</w:t>
      </w:r>
      <w:r w:rsidRPr="00B62399">
        <w:t>@vols.utk.edu</w:t>
      </w:r>
      <w:r>
        <w:rPr>
          <w:sz w:val="22"/>
          <w:szCs w:val="22"/>
        </w:rPr>
        <w:t xml:space="preserve"> | </w:t>
      </w:r>
      <w:r w:rsidRPr="00B62399">
        <w:rPr>
          <w:sz w:val="22"/>
          <w:szCs w:val="22"/>
        </w:rPr>
        <w:t>www.linkedin.com/in/</w:t>
      </w:r>
      <w:r w:rsidR="000C4B66">
        <w:rPr>
          <w:sz w:val="22"/>
          <w:szCs w:val="22"/>
        </w:rPr>
        <w:t>HenryHealth</w:t>
      </w:r>
    </w:p>
    <w:p w:rsidR="006824B0" w:rsidP="0084730D" w:rsidRDefault="006824B0" w14:paraId="402BD8A7" w14:textId="77777777">
      <w:pPr>
        <w:pStyle w:val="NoSpacing"/>
        <w:spacing w:line="240" w:lineRule="auto"/>
        <w:jc w:val="center"/>
        <w:rPr>
          <w:sz w:val="22"/>
          <w:szCs w:val="22"/>
        </w:rPr>
      </w:pPr>
    </w:p>
    <w:p w:rsidRPr="00B62399" w:rsidR="006824B0" w:rsidP="0084730D" w:rsidRDefault="006824B0" w14:paraId="6D23591B" w14:textId="77777777">
      <w:pPr>
        <w:pStyle w:val="NoSpacing"/>
        <w:pBdr>
          <w:bottom w:val="single" w:color="000000" w:sz="4" w:space="4"/>
        </w:pBdr>
        <w:spacing w:line="240" w:lineRule="auto"/>
        <w:rPr>
          <w:b/>
          <w:bCs/>
          <w:sz w:val="22"/>
          <w:szCs w:val="22"/>
        </w:rPr>
      </w:pPr>
      <w:r w:rsidRPr="00B62399">
        <w:rPr>
          <w:b/>
          <w:bCs/>
          <w:sz w:val="22"/>
          <w:szCs w:val="22"/>
        </w:rPr>
        <w:t>EDUCATION</w:t>
      </w:r>
    </w:p>
    <w:p w:rsidR="006824B0" w:rsidP="0084730D" w:rsidRDefault="006824B0" w14:paraId="3A91C781" w14:textId="0B5FD985">
      <w:pPr>
        <w:pStyle w:val="NoSpacing"/>
        <w:spacing w:line="240" w:lineRule="auto"/>
        <w:rPr>
          <w:sz w:val="22"/>
          <w:szCs w:val="22"/>
        </w:rPr>
      </w:pPr>
      <w:r w:rsidRPr="29B86675">
        <w:rPr>
          <w:b/>
          <w:bCs/>
          <w:sz w:val="22"/>
          <w:szCs w:val="22"/>
        </w:rPr>
        <w:t>The University of Tennessee,</w:t>
      </w:r>
      <w:r w:rsidRPr="29B86675">
        <w:rPr>
          <w:sz w:val="22"/>
          <w:szCs w:val="22"/>
        </w:rPr>
        <w:t xml:space="preserve"> Knoxville, TN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9B86675">
        <w:rPr>
          <w:b/>
          <w:bCs/>
          <w:sz w:val="22"/>
          <w:szCs w:val="22"/>
        </w:rPr>
        <w:t xml:space="preserve">         </w:t>
      </w:r>
      <w:r w:rsidRPr="29B86675" w:rsidR="5B9A9F11">
        <w:rPr>
          <w:b/>
          <w:bCs/>
          <w:sz w:val="22"/>
          <w:szCs w:val="22"/>
        </w:rPr>
        <w:t xml:space="preserve"> </w:t>
      </w:r>
      <w:r w:rsidRPr="29B86675">
        <w:rPr>
          <w:sz w:val="22"/>
          <w:szCs w:val="22"/>
        </w:rPr>
        <w:t>May 20</w:t>
      </w:r>
      <w:r w:rsidRPr="29B86675" w:rsidR="7AE02239">
        <w:rPr>
          <w:sz w:val="22"/>
          <w:szCs w:val="22"/>
        </w:rPr>
        <w:t>XX</w:t>
      </w:r>
      <w:r w:rsidRPr="29B86675" w:rsidR="524E8710">
        <w:rPr>
          <w:sz w:val="22"/>
          <w:szCs w:val="22"/>
        </w:rPr>
        <w:t xml:space="preserve"> </w:t>
      </w:r>
      <w:r w:rsidRPr="29B86675">
        <w:rPr>
          <w:i/>
          <w:iCs/>
          <w:sz w:val="22"/>
          <w:szCs w:val="22"/>
        </w:rPr>
        <w:t xml:space="preserve">Bachelor of </w:t>
      </w:r>
      <w:r w:rsidRPr="29B86675" w:rsidR="0BB44E49">
        <w:rPr>
          <w:i/>
          <w:iCs/>
          <w:sz w:val="22"/>
          <w:szCs w:val="22"/>
        </w:rPr>
        <w:t>Science</w:t>
      </w:r>
      <w:r w:rsidRPr="29B86675">
        <w:rPr>
          <w:i/>
          <w:iCs/>
          <w:sz w:val="22"/>
          <w:szCs w:val="22"/>
        </w:rPr>
        <w:t xml:space="preserve">, </w:t>
      </w:r>
      <w:r w:rsidRPr="29B86675" w:rsidR="1019A9CC">
        <w:rPr>
          <w:i/>
          <w:iCs/>
          <w:sz w:val="22"/>
          <w:szCs w:val="22"/>
        </w:rPr>
        <w:t>Biochemistry &amp; Cellular and Molecular Biology</w:t>
      </w:r>
      <w:r w:rsidRPr="29B86675">
        <w:rPr>
          <w:i/>
          <w:iCs/>
          <w:sz w:val="22"/>
          <w:szCs w:val="22"/>
        </w:rPr>
        <w:t xml:space="preserve">, Minor in </w:t>
      </w:r>
      <w:r w:rsidRPr="29B86675" w:rsidR="1B25D3CF">
        <w:rPr>
          <w:i/>
          <w:iCs/>
          <w:sz w:val="22"/>
          <w:szCs w:val="22"/>
        </w:rPr>
        <w:t xml:space="preserve">Chemistry          </w:t>
      </w:r>
      <w:r>
        <w:tab/>
      </w:r>
      <w:r w:rsidR="3F18F846">
        <w:t xml:space="preserve"> </w:t>
      </w:r>
      <w:r w:rsidRPr="29B86675">
        <w:rPr>
          <w:i/>
          <w:iCs/>
          <w:sz w:val="22"/>
          <w:szCs w:val="22"/>
        </w:rPr>
        <w:t>GPA: 3.65/4.0</w:t>
      </w:r>
      <w:r w:rsidRPr="29B86675" w:rsidR="3BBA9CDD">
        <w:rPr>
          <w:b/>
          <w:bCs/>
          <w:sz w:val="22"/>
          <w:szCs w:val="22"/>
        </w:rPr>
        <w:t xml:space="preserve"> </w:t>
      </w:r>
      <w:r w:rsidRPr="29B86675">
        <w:rPr>
          <w:sz w:val="22"/>
          <w:szCs w:val="22"/>
        </w:rPr>
        <w:t>Relevant Coursework: Cell Biology, Biochemistry, Microbiology</w:t>
      </w:r>
    </w:p>
    <w:p w:rsidR="006628E0" w:rsidP="0084730D" w:rsidRDefault="006628E0" w14:paraId="4D1586F6" w14:textId="77777777">
      <w:pPr>
        <w:pStyle w:val="NoSpacing"/>
        <w:spacing w:line="240" w:lineRule="auto"/>
        <w:rPr>
          <w:sz w:val="22"/>
          <w:szCs w:val="22"/>
        </w:rPr>
      </w:pPr>
    </w:p>
    <w:p w:rsidRPr="00B62399" w:rsidR="006628E0" w:rsidP="006628E0" w:rsidRDefault="006628E0" w14:paraId="55F189A4" w14:textId="20FBB6EC">
      <w:pPr>
        <w:pStyle w:val="NoSpacing"/>
        <w:pBdr>
          <w:bottom w:val="single" w:color="000000" w:sz="4" w:space="4"/>
        </w:pBdr>
        <w:spacing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SKILLS</w:t>
      </w:r>
    </w:p>
    <w:p w:rsidR="006628E0" w:rsidP="0084730D" w:rsidRDefault="006628E0" w14:paraId="43729949" w14:textId="2C1942C7">
      <w:pPr>
        <w:pStyle w:val="NoSpacing"/>
        <w:spacing w:line="240" w:lineRule="auto"/>
        <w:rPr>
          <w:sz w:val="22"/>
          <w:szCs w:val="22"/>
        </w:rPr>
      </w:pPr>
      <w:r w:rsidRPr="006628E0">
        <w:rPr>
          <w:b/>
          <w:bCs/>
          <w:sz w:val="22"/>
          <w:szCs w:val="22"/>
        </w:rPr>
        <w:t>Laboratory Techniques:</w:t>
      </w:r>
      <w:r w:rsidRPr="006628E0">
        <w:rPr>
          <w:sz w:val="22"/>
          <w:szCs w:val="22"/>
        </w:rPr>
        <w:t xml:space="preserve"> PCR, site-directed mutagenesis, immunoblotting, immunofluorescence</w:t>
      </w:r>
      <w:r w:rsidRPr="006628E0">
        <w:rPr>
          <w:sz w:val="22"/>
          <w:szCs w:val="22"/>
        </w:rPr>
        <w:br/>
      </w:r>
      <w:r w:rsidRPr="006628E0">
        <w:rPr>
          <w:b/>
          <w:bCs/>
          <w:sz w:val="22"/>
          <w:szCs w:val="22"/>
        </w:rPr>
        <w:t>Data &amp; Analysis:</w:t>
      </w:r>
      <w:r w:rsidRPr="006628E0">
        <w:rPr>
          <w:sz w:val="22"/>
          <w:szCs w:val="22"/>
        </w:rPr>
        <w:t xml:space="preserve"> Excel, GraphPad</w:t>
      </w:r>
      <w:r w:rsidRPr="006628E0">
        <w:rPr>
          <w:sz w:val="22"/>
          <w:szCs w:val="22"/>
        </w:rPr>
        <w:br/>
      </w:r>
      <w:r w:rsidRPr="006628E0">
        <w:rPr>
          <w:b/>
          <w:bCs/>
          <w:sz w:val="22"/>
          <w:szCs w:val="22"/>
        </w:rPr>
        <w:t>Clinical:</w:t>
      </w:r>
      <w:r w:rsidRPr="006628E0">
        <w:rPr>
          <w:sz w:val="22"/>
          <w:szCs w:val="22"/>
        </w:rPr>
        <w:t xml:space="preserve"> Patient support, clinical observation, medical documentation</w:t>
      </w:r>
    </w:p>
    <w:p w:rsidR="006824B0" w:rsidP="0084730D" w:rsidRDefault="006824B0" w14:paraId="059F7BF4" w14:textId="77777777">
      <w:pPr>
        <w:pStyle w:val="NoSpacing"/>
        <w:spacing w:line="240" w:lineRule="auto"/>
        <w:rPr>
          <w:sz w:val="22"/>
          <w:szCs w:val="22"/>
        </w:rPr>
      </w:pPr>
    </w:p>
    <w:p w:rsidRPr="00B62399" w:rsidR="006824B0" w:rsidP="0084730D" w:rsidRDefault="006824B0" w14:paraId="5262FC2F" w14:textId="77777777">
      <w:pPr>
        <w:pStyle w:val="NoSpacing"/>
        <w:pBdr>
          <w:bottom w:val="single" w:color="000000" w:sz="4" w:space="4"/>
        </w:pBdr>
        <w:spacing w:line="240" w:lineRule="auto"/>
        <w:rPr>
          <w:b/>
          <w:bCs/>
          <w:sz w:val="22"/>
          <w:szCs w:val="22"/>
        </w:rPr>
      </w:pPr>
      <w:r w:rsidRPr="00B62399">
        <w:rPr>
          <w:b/>
          <w:bCs/>
          <w:sz w:val="22"/>
          <w:szCs w:val="22"/>
        </w:rPr>
        <w:t>CLINICAL EXPERIENCE</w:t>
      </w:r>
    </w:p>
    <w:p w:rsidRPr="00BD36F9" w:rsidR="006824B0" w:rsidP="0084730D" w:rsidRDefault="006824B0" w14:paraId="2BACA233" w14:textId="444762AC">
      <w:pPr>
        <w:pStyle w:val="NoSpacing"/>
        <w:spacing w:line="240" w:lineRule="auto"/>
        <w:rPr>
          <w:sz w:val="22"/>
          <w:szCs w:val="22"/>
        </w:rPr>
      </w:pPr>
      <w:r w:rsidRPr="011F564A">
        <w:rPr>
          <w:b/>
          <w:bCs/>
          <w:sz w:val="22"/>
          <w:szCs w:val="22"/>
        </w:rPr>
        <w:t>University of Tennessee Medical Center</w:t>
      </w:r>
      <w:r w:rsidRPr="011F564A">
        <w:rPr>
          <w:sz w:val="22"/>
          <w:szCs w:val="22"/>
        </w:rPr>
        <w:t xml:space="preserve">, </w:t>
      </w:r>
      <w:r w:rsidRPr="5A949395" w:rsidR="00BD36F9">
        <w:rPr>
          <w:i/>
          <w:iCs/>
          <w:sz w:val="22"/>
          <w:szCs w:val="22"/>
        </w:rPr>
        <w:t>Volunteer, Renal Dialysis Center</w:t>
      </w:r>
      <w:r w:rsidR="00BD36F9">
        <w:t xml:space="preserve">, </w:t>
      </w:r>
      <w:r w:rsidRPr="011F564A">
        <w:rPr>
          <w:sz w:val="22"/>
          <w:szCs w:val="22"/>
        </w:rPr>
        <w:t>Knoxville, T</w:t>
      </w:r>
      <w:r>
        <w:rPr>
          <w:sz w:val="22"/>
          <w:szCs w:val="22"/>
        </w:rPr>
        <w:t>N</w:t>
      </w:r>
      <w:r w:rsidR="00BD36F9">
        <w:rPr>
          <w:sz w:val="22"/>
          <w:szCs w:val="22"/>
        </w:rPr>
        <w:t xml:space="preserve">           </w:t>
      </w:r>
      <w:r w:rsidRPr="00BD36F9">
        <w:rPr>
          <w:sz w:val="22"/>
          <w:szCs w:val="22"/>
        </w:rPr>
        <w:t>Sept 20</w:t>
      </w:r>
      <w:r w:rsidRPr="00BD36F9" w:rsidR="1FB4F675">
        <w:rPr>
          <w:sz w:val="22"/>
          <w:szCs w:val="22"/>
        </w:rPr>
        <w:t>XX</w:t>
      </w:r>
      <w:r w:rsidRPr="00BD36F9" w:rsidR="7102B042">
        <w:rPr>
          <w:sz w:val="22"/>
          <w:szCs w:val="22"/>
        </w:rPr>
        <w:t xml:space="preserve"> </w:t>
      </w:r>
      <w:r w:rsidRPr="00BD36F9">
        <w:rPr>
          <w:sz w:val="22"/>
          <w:szCs w:val="22"/>
        </w:rPr>
        <w:t>-</w:t>
      </w:r>
      <w:r w:rsidRPr="00BD36F9" w:rsidR="47A5BE80">
        <w:rPr>
          <w:sz w:val="22"/>
          <w:szCs w:val="22"/>
        </w:rPr>
        <w:t xml:space="preserve"> </w:t>
      </w:r>
      <w:r w:rsidRPr="00BD36F9">
        <w:rPr>
          <w:sz w:val="22"/>
          <w:szCs w:val="22"/>
        </w:rPr>
        <w:t>Present</w:t>
      </w:r>
    </w:p>
    <w:p w:rsidRPr="00FD2087" w:rsidR="00FD2087" w:rsidP="0084730D" w:rsidRDefault="00FD2087" w14:paraId="1BB4A313" w14:textId="7517DF40">
      <w:pPr>
        <w:pStyle w:val="NoSpacing"/>
        <w:numPr>
          <w:ilvl w:val="0"/>
          <w:numId w:val="7"/>
        </w:numPr>
        <w:spacing w:line="240" w:lineRule="auto"/>
        <w:rPr>
          <w:sz w:val="22"/>
          <w:szCs w:val="22"/>
        </w:rPr>
      </w:pPr>
      <w:r w:rsidRPr="08DCF420" w:rsidR="538D7F32">
        <w:rPr>
          <w:sz w:val="22"/>
          <w:szCs w:val="22"/>
        </w:rPr>
        <w:t xml:space="preserve">Provide patient-centered support to individuals undergoing renal dialysis, fostering a positive care environment </w:t>
      </w:r>
    </w:p>
    <w:p w:rsidR="006824B0" w:rsidP="0084730D" w:rsidRDefault="00FD2087" w14:paraId="623AAF75" w14:textId="561F6764">
      <w:pPr>
        <w:pStyle w:val="NoSpacing"/>
        <w:numPr>
          <w:ilvl w:val="0"/>
          <w:numId w:val="7"/>
        </w:numPr>
        <w:spacing w:line="240" w:lineRule="auto"/>
        <w:rPr>
          <w:sz w:val="22"/>
          <w:szCs w:val="22"/>
        </w:rPr>
      </w:pPr>
      <w:r w:rsidRPr="08DCF420" w:rsidR="538D7F32">
        <w:rPr>
          <w:sz w:val="22"/>
          <w:szCs w:val="22"/>
        </w:rPr>
        <w:t xml:space="preserve">Collaborate with medical staff to </w:t>
      </w:r>
      <w:r w:rsidRPr="08DCF420" w:rsidR="538D7F32">
        <w:rPr>
          <w:sz w:val="22"/>
          <w:szCs w:val="22"/>
        </w:rPr>
        <w:t>maintain</w:t>
      </w:r>
      <w:r w:rsidRPr="08DCF420" w:rsidR="538D7F32">
        <w:rPr>
          <w:sz w:val="22"/>
          <w:szCs w:val="22"/>
        </w:rPr>
        <w:t xml:space="preserve"> stocked and organized treatment areas, supporting efficient clinical operations</w:t>
      </w:r>
    </w:p>
    <w:p w:rsidR="00FD2087" w:rsidP="0084730D" w:rsidRDefault="00FD2087" w14:paraId="7852A80F" w14:textId="77777777">
      <w:pPr>
        <w:pStyle w:val="NoSpacing"/>
        <w:spacing w:line="240" w:lineRule="auto"/>
        <w:rPr>
          <w:b/>
          <w:bCs/>
          <w:sz w:val="22"/>
          <w:szCs w:val="22"/>
        </w:rPr>
      </w:pPr>
    </w:p>
    <w:p w:rsidRPr="00BD36F9" w:rsidR="006824B0" w:rsidP="0084730D" w:rsidRDefault="006824B0" w14:paraId="7C7D1C8F" w14:textId="3CF17841">
      <w:pPr>
        <w:pStyle w:val="NoSpacing"/>
        <w:spacing w:line="240" w:lineRule="auto"/>
        <w:rPr>
          <w:sz w:val="22"/>
          <w:szCs w:val="22"/>
        </w:rPr>
      </w:pPr>
      <w:r w:rsidRPr="011F564A">
        <w:rPr>
          <w:b/>
          <w:bCs/>
          <w:sz w:val="22"/>
          <w:szCs w:val="22"/>
        </w:rPr>
        <w:t>Supportive Services for Veterans and Families Programs</w:t>
      </w:r>
      <w:r w:rsidRPr="011F564A">
        <w:rPr>
          <w:sz w:val="22"/>
          <w:szCs w:val="22"/>
        </w:rPr>
        <w:t xml:space="preserve">, </w:t>
      </w:r>
      <w:r w:rsidRPr="5A949395" w:rsidR="00BD36F9">
        <w:rPr>
          <w:i/>
          <w:iCs/>
          <w:sz w:val="22"/>
          <w:szCs w:val="22"/>
        </w:rPr>
        <w:t>Volunteer,</w:t>
      </w:r>
      <w:r w:rsidR="00BD36F9">
        <w:rPr>
          <w:i/>
          <w:iCs/>
          <w:sz w:val="22"/>
          <w:szCs w:val="22"/>
        </w:rPr>
        <w:t xml:space="preserve"> </w:t>
      </w:r>
      <w:r w:rsidRPr="011F564A">
        <w:rPr>
          <w:sz w:val="22"/>
          <w:szCs w:val="22"/>
        </w:rPr>
        <w:t>Knoxville, T</w:t>
      </w:r>
      <w:r w:rsidR="00BD36F9">
        <w:rPr>
          <w:sz w:val="22"/>
          <w:szCs w:val="22"/>
        </w:rPr>
        <w:t xml:space="preserve">N                  </w:t>
      </w:r>
      <w:r w:rsidRPr="00BD36F9">
        <w:rPr>
          <w:sz w:val="22"/>
          <w:szCs w:val="22"/>
        </w:rPr>
        <w:t>Sept 20</w:t>
      </w:r>
      <w:r w:rsidRPr="00BD36F9" w:rsidR="075B8EA4">
        <w:rPr>
          <w:sz w:val="22"/>
          <w:szCs w:val="22"/>
        </w:rPr>
        <w:t>XX</w:t>
      </w:r>
      <w:r w:rsidRPr="00BD36F9" w:rsidR="00BD36F9">
        <w:rPr>
          <w:sz w:val="22"/>
          <w:szCs w:val="22"/>
        </w:rPr>
        <w:t xml:space="preserve"> </w:t>
      </w:r>
      <w:r w:rsidRPr="00BD36F9">
        <w:rPr>
          <w:sz w:val="22"/>
          <w:szCs w:val="22"/>
        </w:rPr>
        <w:t>- May 20</w:t>
      </w:r>
      <w:r w:rsidRPr="00BD36F9" w:rsidR="3A42FAAB">
        <w:rPr>
          <w:sz w:val="22"/>
          <w:szCs w:val="22"/>
        </w:rPr>
        <w:t>XX</w:t>
      </w:r>
    </w:p>
    <w:p w:rsidRPr="0084730D" w:rsidR="0084730D" w:rsidP="0084730D" w:rsidRDefault="0084730D" w14:paraId="440CACA1" w14:textId="64145AEF">
      <w:pPr>
        <w:pStyle w:val="NoSpacing"/>
        <w:numPr>
          <w:ilvl w:val="0"/>
          <w:numId w:val="7"/>
        </w:numPr>
        <w:spacing w:line="240" w:lineRule="auto"/>
        <w:rPr>
          <w:sz w:val="22"/>
          <w:szCs w:val="22"/>
        </w:rPr>
      </w:pPr>
      <w:r w:rsidRPr="0084730D">
        <w:rPr>
          <w:sz w:val="22"/>
          <w:szCs w:val="22"/>
        </w:rPr>
        <w:t xml:space="preserve">Built relationships with low-income veteran families through consistent communication and support </w:t>
      </w:r>
    </w:p>
    <w:p w:rsidR="006824B0" w:rsidP="0084730D" w:rsidRDefault="0084730D" w14:paraId="693B750D" w14:textId="5782B474">
      <w:pPr>
        <w:pStyle w:val="NoSpacing"/>
        <w:numPr>
          <w:ilvl w:val="0"/>
          <w:numId w:val="7"/>
        </w:numPr>
        <w:spacing w:line="240" w:lineRule="auto"/>
        <w:rPr>
          <w:sz w:val="22"/>
          <w:szCs w:val="22"/>
        </w:rPr>
      </w:pPr>
      <w:r w:rsidRPr="0084730D">
        <w:rPr>
          <w:sz w:val="22"/>
          <w:szCs w:val="22"/>
        </w:rPr>
        <w:t>Assisted with outreach and case management processes to connect clients with VA and community resources</w:t>
      </w:r>
    </w:p>
    <w:p w:rsidR="0084730D" w:rsidP="0084730D" w:rsidRDefault="0084730D" w14:paraId="768982C7" w14:textId="77777777">
      <w:pPr>
        <w:pStyle w:val="NoSpacing"/>
        <w:spacing w:line="240" w:lineRule="auto"/>
        <w:rPr>
          <w:sz w:val="22"/>
          <w:szCs w:val="22"/>
        </w:rPr>
      </w:pPr>
    </w:p>
    <w:p w:rsidRPr="00B62399" w:rsidR="006824B0" w:rsidP="0084730D" w:rsidRDefault="006824B0" w14:paraId="29066B16" w14:textId="6CB98208">
      <w:pPr>
        <w:pStyle w:val="NoSpacing"/>
        <w:pBdr>
          <w:bottom w:val="single" w:color="000000" w:sz="4" w:space="4"/>
        </w:pBdr>
        <w:spacing w:line="240" w:lineRule="auto"/>
        <w:rPr>
          <w:b/>
          <w:bCs/>
          <w:sz w:val="22"/>
          <w:szCs w:val="22"/>
        </w:rPr>
      </w:pPr>
      <w:r w:rsidRPr="00B62399">
        <w:rPr>
          <w:b/>
          <w:bCs/>
          <w:sz w:val="22"/>
          <w:szCs w:val="22"/>
        </w:rPr>
        <w:t>SHADOW EXPERIENCE</w:t>
      </w:r>
    </w:p>
    <w:p w:rsidRPr="00BD36F9" w:rsidR="006824B0" w:rsidP="0084730D" w:rsidRDefault="006824B0" w14:paraId="19D9BBDC" w14:textId="06302FF0">
      <w:pPr>
        <w:pStyle w:val="NoSpacing"/>
        <w:spacing w:line="240" w:lineRule="auto"/>
        <w:rPr>
          <w:sz w:val="22"/>
          <w:szCs w:val="22"/>
        </w:rPr>
      </w:pPr>
      <w:r w:rsidRPr="011F564A">
        <w:rPr>
          <w:b/>
          <w:bCs/>
          <w:sz w:val="22"/>
          <w:szCs w:val="22"/>
        </w:rPr>
        <w:t>Memphis Health Center</w:t>
      </w:r>
      <w:r w:rsidRPr="011F564A">
        <w:rPr>
          <w:sz w:val="22"/>
          <w:szCs w:val="22"/>
        </w:rPr>
        <w:t xml:space="preserve">, </w:t>
      </w:r>
      <w:r w:rsidRPr="5A949395" w:rsidR="00BD36F9">
        <w:rPr>
          <w:i/>
          <w:iCs/>
          <w:sz w:val="22"/>
          <w:szCs w:val="22"/>
        </w:rPr>
        <w:t>Shadowing</w:t>
      </w:r>
      <w:r w:rsidR="00BD36F9">
        <w:t xml:space="preserve">, </w:t>
      </w:r>
      <w:r w:rsidRPr="011F564A">
        <w:rPr>
          <w:sz w:val="22"/>
          <w:szCs w:val="22"/>
        </w:rPr>
        <w:t xml:space="preserve">Memphis, </w:t>
      </w:r>
      <w:r>
        <w:rPr>
          <w:sz w:val="22"/>
          <w:szCs w:val="22"/>
        </w:rPr>
        <w:t>TN</w:t>
      </w:r>
      <w:r w:rsidR="00BD36F9">
        <w:rPr>
          <w:sz w:val="22"/>
          <w:szCs w:val="22"/>
        </w:rPr>
        <w:t xml:space="preserve"> </w:t>
      </w:r>
      <w:r w:rsidR="00BD36F9">
        <w:rPr>
          <w:sz w:val="22"/>
          <w:szCs w:val="22"/>
        </w:rPr>
        <w:tab/>
      </w:r>
      <w:r w:rsidR="00BD36F9">
        <w:rPr>
          <w:sz w:val="22"/>
          <w:szCs w:val="22"/>
        </w:rPr>
        <w:tab/>
      </w:r>
      <w:r w:rsidR="00BD36F9">
        <w:rPr>
          <w:sz w:val="22"/>
          <w:szCs w:val="22"/>
        </w:rPr>
        <w:tab/>
      </w:r>
      <w:r w:rsidR="00BD36F9">
        <w:rPr>
          <w:sz w:val="22"/>
          <w:szCs w:val="22"/>
        </w:rPr>
        <w:t xml:space="preserve">                                                     </w:t>
      </w:r>
      <w:r w:rsidRPr="00BD36F9">
        <w:rPr>
          <w:sz w:val="22"/>
          <w:szCs w:val="22"/>
        </w:rPr>
        <w:t>De</w:t>
      </w:r>
      <w:r w:rsidR="00BD36F9">
        <w:rPr>
          <w:sz w:val="22"/>
          <w:szCs w:val="22"/>
        </w:rPr>
        <w:t xml:space="preserve">c </w:t>
      </w:r>
      <w:r w:rsidRPr="00BD36F9">
        <w:rPr>
          <w:sz w:val="22"/>
          <w:szCs w:val="22"/>
        </w:rPr>
        <w:t>20</w:t>
      </w:r>
      <w:r w:rsidRPr="00BD36F9" w:rsidR="3D75F511">
        <w:rPr>
          <w:sz w:val="22"/>
          <w:szCs w:val="22"/>
        </w:rPr>
        <w:t>XX -</w:t>
      </w:r>
      <w:r w:rsidRPr="00BD36F9">
        <w:rPr>
          <w:sz w:val="22"/>
          <w:szCs w:val="22"/>
        </w:rPr>
        <w:t xml:space="preserve"> Feb 20</w:t>
      </w:r>
      <w:r w:rsidRPr="00BD36F9" w:rsidR="4EDCA9A0">
        <w:rPr>
          <w:sz w:val="22"/>
          <w:szCs w:val="22"/>
        </w:rPr>
        <w:t>XX</w:t>
      </w:r>
    </w:p>
    <w:p w:rsidRPr="00BE107B" w:rsidR="00BE107B" w:rsidP="00BD36F9" w:rsidRDefault="00BE107B" w14:paraId="0441D90F" w14:textId="1AFB305C">
      <w:pPr>
        <w:pStyle w:val="NoSpacing"/>
        <w:numPr>
          <w:ilvl w:val="0"/>
          <w:numId w:val="7"/>
        </w:numPr>
        <w:spacing w:line="240" w:lineRule="auto"/>
        <w:rPr>
          <w:sz w:val="22"/>
          <w:szCs w:val="22"/>
        </w:rPr>
      </w:pPr>
      <w:r w:rsidRPr="00BE107B">
        <w:rPr>
          <w:sz w:val="22"/>
          <w:szCs w:val="22"/>
        </w:rPr>
        <w:t xml:space="preserve">Completed 60 hours of physician shadowing, observing patient evaluations, diagnoses, and treatment planning </w:t>
      </w:r>
    </w:p>
    <w:p w:rsidR="006824B0" w:rsidP="00BD36F9" w:rsidRDefault="00BE107B" w14:paraId="4981A85E" w14:textId="0FBC841E">
      <w:pPr>
        <w:pStyle w:val="NoSpacing"/>
        <w:numPr>
          <w:ilvl w:val="0"/>
          <w:numId w:val="7"/>
        </w:numPr>
        <w:spacing w:line="240" w:lineRule="auto"/>
        <w:rPr>
          <w:sz w:val="22"/>
          <w:szCs w:val="22"/>
        </w:rPr>
      </w:pPr>
      <w:r w:rsidRPr="00BE107B">
        <w:rPr>
          <w:sz w:val="22"/>
          <w:szCs w:val="22"/>
        </w:rPr>
        <w:t>Analyzed physician–patient communication strategies to understand effective clinical interactions</w:t>
      </w:r>
    </w:p>
    <w:p w:rsidR="00BE107B" w:rsidP="0084730D" w:rsidRDefault="00BE107B" w14:paraId="0060D805" w14:textId="77777777">
      <w:pPr>
        <w:pStyle w:val="NoSpacing"/>
        <w:spacing w:line="240" w:lineRule="auto"/>
        <w:rPr>
          <w:b/>
          <w:bCs/>
          <w:sz w:val="22"/>
          <w:szCs w:val="22"/>
        </w:rPr>
      </w:pPr>
    </w:p>
    <w:p w:rsidRPr="0076287E" w:rsidR="006824B0" w:rsidP="0084730D" w:rsidRDefault="006824B0" w14:paraId="3AE2FB3D" w14:textId="638C003A">
      <w:pPr>
        <w:pStyle w:val="NoSpacing"/>
        <w:spacing w:line="240" w:lineRule="auto"/>
        <w:rPr>
          <w:sz w:val="22"/>
          <w:szCs w:val="22"/>
        </w:rPr>
      </w:pPr>
      <w:r w:rsidRPr="011F564A">
        <w:rPr>
          <w:b/>
          <w:bCs/>
          <w:sz w:val="22"/>
          <w:szCs w:val="22"/>
        </w:rPr>
        <w:t>University of Tennessee Medical Center</w:t>
      </w:r>
      <w:r w:rsidRPr="011F564A">
        <w:rPr>
          <w:sz w:val="22"/>
          <w:szCs w:val="22"/>
        </w:rPr>
        <w:t xml:space="preserve">, </w:t>
      </w:r>
      <w:r w:rsidRPr="0076287E" w:rsidR="0076287E">
        <w:rPr>
          <w:i/>
          <w:iCs/>
          <w:sz w:val="22"/>
          <w:szCs w:val="22"/>
        </w:rPr>
        <w:t>Shadowing</w:t>
      </w:r>
      <w:r w:rsidR="0076287E">
        <w:rPr>
          <w:sz w:val="22"/>
          <w:szCs w:val="22"/>
        </w:rPr>
        <w:t xml:space="preserve">, </w:t>
      </w:r>
      <w:r w:rsidRPr="011F564A">
        <w:rPr>
          <w:sz w:val="22"/>
          <w:szCs w:val="22"/>
        </w:rPr>
        <w:t>Knoxville, T</w:t>
      </w:r>
      <w:r>
        <w:rPr>
          <w:sz w:val="22"/>
          <w:szCs w:val="22"/>
        </w:rPr>
        <w:t>N</w:t>
      </w:r>
      <w:r>
        <w:tab/>
      </w:r>
      <w:r>
        <w:tab/>
      </w:r>
      <w:r>
        <w:tab/>
      </w:r>
      <w:r>
        <w:tab/>
      </w:r>
      <w:r w:rsidR="0076287E">
        <w:rPr>
          <w:sz w:val="22"/>
          <w:szCs w:val="22"/>
        </w:rPr>
        <w:t xml:space="preserve">                   </w:t>
      </w:r>
      <w:r w:rsidRPr="0076287E">
        <w:rPr>
          <w:sz w:val="22"/>
          <w:szCs w:val="22"/>
        </w:rPr>
        <w:t>October 20</w:t>
      </w:r>
      <w:r w:rsidRPr="0076287E" w:rsidR="716D1183">
        <w:rPr>
          <w:sz w:val="22"/>
          <w:szCs w:val="22"/>
        </w:rPr>
        <w:t>XX</w:t>
      </w:r>
    </w:p>
    <w:p w:rsidRPr="0076287E" w:rsidR="0076287E" w:rsidP="0076287E" w:rsidRDefault="0076287E" w14:paraId="13571A09" w14:textId="3951E449">
      <w:pPr>
        <w:pStyle w:val="NoSpacing"/>
        <w:numPr>
          <w:ilvl w:val="0"/>
          <w:numId w:val="7"/>
        </w:numPr>
        <w:spacing w:line="240" w:lineRule="auto"/>
        <w:rPr>
          <w:sz w:val="22"/>
          <w:szCs w:val="22"/>
        </w:rPr>
      </w:pPr>
      <w:r w:rsidRPr="0076287E">
        <w:rPr>
          <w:sz w:val="22"/>
          <w:szCs w:val="22"/>
        </w:rPr>
        <w:t xml:space="preserve">Observed emergency room physicians across two 8-hour shifts in a fast-paced clinical environment </w:t>
      </w:r>
    </w:p>
    <w:p w:rsidR="006824B0" w:rsidP="0076287E" w:rsidRDefault="0076287E" w14:paraId="3847ED99" w14:textId="1F417219">
      <w:pPr>
        <w:pStyle w:val="NoSpacing"/>
        <w:numPr>
          <w:ilvl w:val="0"/>
          <w:numId w:val="7"/>
        </w:numPr>
        <w:spacing w:line="240" w:lineRule="auto"/>
        <w:rPr>
          <w:sz w:val="22"/>
          <w:szCs w:val="22"/>
        </w:rPr>
      </w:pPr>
      <w:r w:rsidRPr="0076287E">
        <w:rPr>
          <w:sz w:val="22"/>
          <w:szCs w:val="22"/>
        </w:rPr>
        <w:t>Evaluated clinical decision-making and adaptability in high-acuity patient care situations</w:t>
      </w:r>
    </w:p>
    <w:p w:rsidR="0076287E" w:rsidP="0084730D" w:rsidRDefault="0076287E" w14:paraId="4DDE65BA" w14:textId="77777777">
      <w:pPr>
        <w:pStyle w:val="NoSpacing"/>
        <w:pBdr>
          <w:bottom w:val="single" w:color="000000" w:sz="4" w:space="4"/>
        </w:pBdr>
        <w:spacing w:line="240" w:lineRule="auto"/>
        <w:rPr>
          <w:b/>
          <w:bCs/>
          <w:sz w:val="22"/>
          <w:szCs w:val="22"/>
        </w:rPr>
      </w:pPr>
    </w:p>
    <w:p w:rsidRPr="00B62399" w:rsidR="006824B0" w:rsidP="0084730D" w:rsidRDefault="006824B0" w14:paraId="3A72CA65" w14:textId="2CC2F283">
      <w:pPr>
        <w:pStyle w:val="NoSpacing"/>
        <w:pBdr>
          <w:bottom w:val="single" w:color="000000" w:sz="4" w:space="4"/>
        </w:pBdr>
        <w:spacing w:line="240" w:lineRule="auto"/>
        <w:rPr>
          <w:b/>
          <w:bCs/>
          <w:sz w:val="22"/>
          <w:szCs w:val="22"/>
        </w:rPr>
      </w:pPr>
      <w:r w:rsidRPr="00B62399">
        <w:rPr>
          <w:b/>
          <w:bCs/>
          <w:sz w:val="22"/>
          <w:szCs w:val="22"/>
        </w:rPr>
        <w:t>RESEARCH EXPERIENCE</w:t>
      </w:r>
    </w:p>
    <w:p w:rsidRPr="0076287E" w:rsidR="006824B0" w:rsidP="0084730D" w:rsidRDefault="006824B0" w14:paraId="716CE1D0" w14:textId="779756A3">
      <w:pPr>
        <w:pStyle w:val="NoSpacing"/>
        <w:spacing w:line="240" w:lineRule="auto"/>
        <w:rPr>
          <w:sz w:val="22"/>
          <w:szCs w:val="22"/>
        </w:rPr>
      </w:pPr>
      <w:r w:rsidRPr="011F564A">
        <w:rPr>
          <w:b/>
          <w:bCs/>
          <w:sz w:val="22"/>
          <w:szCs w:val="22"/>
        </w:rPr>
        <w:t>University of Tennessee</w:t>
      </w:r>
      <w:r w:rsidRPr="011F564A">
        <w:rPr>
          <w:sz w:val="22"/>
          <w:szCs w:val="22"/>
        </w:rPr>
        <w:t xml:space="preserve">, </w:t>
      </w:r>
      <w:r w:rsidRPr="5A949395" w:rsidR="0076287E">
        <w:rPr>
          <w:i/>
          <w:iCs/>
          <w:sz w:val="22"/>
          <w:szCs w:val="22"/>
        </w:rPr>
        <w:t>Research Assistant</w:t>
      </w:r>
      <w:r w:rsidR="00905316">
        <w:rPr>
          <w:i/>
          <w:iCs/>
          <w:sz w:val="22"/>
          <w:szCs w:val="22"/>
        </w:rPr>
        <w:t xml:space="preserve"> - </w:t>
      </w:r>
      <w:r w:rsidRPr="5A949395" w:rsidR="0076287E">
        <w:rPr>
          <w:i/>
          <w:iCs/>
          <w:sz w:val="22"/>
          <w:szCs w:val="22"/>
        </w:rPr>
        <w:t>Department of Microbiology</w:t>
      </w:r>
      <w:r w:rsidR="0076287E">
        <w:t xml:space="preserve">, </w:t>
      </w:r>
      <w:r w:rsidRPr="011F564A">
        <w:rPr>
          <w:sz w:val="22"/>
          <w:szCs w:val="22"/>
        </w:rPr>
        <w:t xml:space="preserve">Knoxville, </w:t>
      </w:r>
      <w:r w:rsidR="0076287E">
        <w:rPr>
          <w:sz w:val="22"/>
          <w:szCs w:val="22"/>
        </w:rPr>
        <w:t>TN</w:t>
      </w:r>
      <w:r w:rsidR="0076287E">
        <w:rPr>
          <w:sz w:val="22"/>
          <w:szCs w:val="22"/>
        </w:rPr>
        <w:tab/>
      </w:r>
      <w:r w:rsidR="0076287E">
        <w:rPr>
          <w:sz w:val="22"/>
          <w:szCs w:val="22"/>
        </w:rPr>
        <w:t xml:space="preserve">         </w:t>
      </w:r>
      <w:r w:rsidRPr="0076287E">
        <w:rPr>
          <w:sz w:val="22"/>
          <w:szCs w:val="22"/>
        </w:rPr>
        <w:t>May 20</w:t>
      </w:r>
      <w:r w:rsidRPr="0076287E" w:rsidR="660711A2">
        <w:rPr>
          <w:sz w:val="22"/>
          <w:szCs w:val="22"/>
        </w:rPr>
        <w:t>XX</w:t>
      </w:r>
      <w:r w:rsidRPr="0076287E">
        <w:rPr>
          <w:sz w:val="22"/>
          <w:szCs w:val="22"/>
        </w:rPr>
        <w:t>-</w:t>
      </w:r>
      <w:r w:rsidRPr="0076287E" w:rsidR="2D7E8428">
        <w:rPr>
          <w:sz w:val="22"/>
          <w:szCs w:val="22"/>
        </w:rPr>
        <w:t>Present</w:t>
      </w:r>
    </w:p>
    <w:p w:rsidRPr="0080579A" w:rsidR="0080579A" w:rsidP="0080579A" w:rsidRDefault="0080579A" w14:paraId="77E88159" w14:textId="79C5F275">
      <w:pPr>
        <w:pStyle w:val="NoSpacing"/>
        <w:numPr>
          <w:ilvl w:val="0"/>
          <w:numId w:val="10"/>
        </w:numPr>
        <w:spacing w:line="240" w:lineRule="auto"/>
        <w:rPr>
          <w:sz w:val="22"/>
          <w:szCs w:val="22"/>
        </w:rPr>
      </w:pPr>
      <w:r w:rsidRPr="08DCF420" w:rsidR="38C7FB57">
        <w:rPr>
          <w:sz w:val="22"/>
          <w:szCs w:val="22"/>
        </w:rPr>
        <w:t xml:space="preserve">Engineer single amino acid mutations in sulfite reductase to study enzyme function in sulfur metabolism </w:t>
      </w:r>
    </w:p>
    <w:p w:rsidRPr="0080579A" w:rsidR="0080579A" w:rsidP="08DCF420" w:rsidRDefault="0080579A" w14:paraId="0B89275E" w14:textId="62FECAB0">
      <w:pPr>
        <w:pStyle w:val="NoSpacing"/>
        <w:numPr>
          <w:ilvl w:val="0"/>
          <w:numId w:val="10"/>
        </w:numPr>
        <w:spacing w:line="240" w:lineRule="auto"/>
        <w:rPr>
          <w:i w:val="1"/>
          <w:iCs w:val="1"/>
          <w:sz w:val="22"/>
          <w:szCs w:val="22"/>
        </w:rPr>
      </w:pPr>
      <w:r w:rsidRPr="08DCF420" w:rsidR="38C7FB57">
        <w:rPr>
          <w:sz w:val="22"/>
          <w:szCs w:val="22"/>
        </w:rPr>
        <w:t>Maintain lab equipment and managed inventory to support efficient research operations</w:t>
      </w:r>
    </w:p>
    <w:p w:rsidR="006824B0" w:rsidP="0080579A" w:rsidRDefault="0080579A" w14:paraId="6239B908" w14:textId="5502035A">
      <w:pPr>
        <w:pStyle w:val="NoSpacing"/>
        <w:spacing w:line="240" w:lineRule="auto"/>
        <w:rPr>
          <w:i/>
          <w:iCs/>
          <w:sz w:val="22"/>
          <w:szCs w:val="22"/>
        </w:rPr>
      </w:pPr>
      <w:r w:rsidRPr="0080579A">
        <w:rPr>
          <w:i/>
          <w:iCs/>
          <w:sz w:val="22"/>
          <w:szCs w:val="22"/>
        </w:rPr>
        <w:t>R</w:t>
      </w:r>
      <w:r w:rsidRPr="0080579A" w:rsidR="006824B0">
        <w:rPr>
          <w:i/>
          <w:iCs/>
          <w:sz w:val="22"/>
          <w:szCs w:val="22"/>
        </w:rPr>
        <w:t>esearch Assistant</w:t>
      </w:r>
      <w:r w:rsidR="00905316">
        <w:rPr>
          <w:i/>
          <w:iCs/>
          <w:sz w:val="22"/>
          <w:szCs w:val="22"/>
        </w:rPr>
        <w:t xml:space="preserve"> – Department of </w:t>
      </w:r>
      <w:r w:rsidRPr="0080579A" w:rsidR="006824B0">
        <w:rPr>
          <w:i/>
          <w:iCs/>
          <w:sz w:val="22"/>
          <w:szCs w:val="22"/>
        </w:rPr>
        <w:t>Biochemistry &amp; Cellular and Molecular Biology</w:t>
      </w:r>
      <w:r w:rsidR="00101A4F">
        <w:rPr>
          <w:i/>
          <w:iCs/>
        </w:rPr>
        <w:t xml:space="preserve">               </w:t>
      </w:r>
      <w:r w:rsidRPr="0076287E" w:rsidR="006824B0">
        <w:rPr>
          <w:sz w:val="22"/>
          <w:szCs w:val="22"/>
        </w:rPr>
        <w:t>May 20</w:t>
      </w:r>
      <w:r w:rsidRPr="0076287E" w:rsidR="1447E025">
        <w:rPr>
          <w:sz w:val="22"/>
          <w:szCs w:val="22"/>
        </w:rPr>
        <w:t>XX</w:t>
      </w:r>
      <w:r w:rsidRPr="0076287E" w:rsidR="006824B0">
        <w:rPr>
          <w:sz w:val="22"/>
          <w:szCs w:val="22"/>
        </w:rPr>
        <w:t>- August 20</w:t>
      </w:r>
      <w:r w:rsidRPr="0076287E" w:rsidR="2EF9C4A5">
        <w:rPr>
          <w:sz w:val="22"/>
          <w:szCs w:val="22"/>
        </w:rPr>
        <w:t>XX</w:t>
      </w:r>
    </w:p>
    <w:p w:rsidRPr="008101E9" w:rsidR="008101E9" w:rsidP="008101E9" w:rsidRDefault="008101E9" w14:paraId="4C482DDF" w14:textId="4FE6F3FE">
      <w:pPr>
        <w:pStyle w:val="NoSpacing"/>
        <w:numPr>
          <w:ilvl w:val="0"/>
          <w:numId w:val="11"/>
        </w:numPr>
        <w:rPr>
          <w:rFonts w:ascii="Aptos" w:hAnsi="Aptos" w:eastAsia="Aptos" w:cs="Aptos"/>
          <w:sz w:val="22"/>
          <w:szCs w:val="22"/>
        </w:rPr>
      </w:pPr>
      <w:r w:rsidRPr="008101E9">
        <w:rPr>
          <w:rFonts w:ascii="Aptos" w:hAnsi="Aptos" w:eastAsia="Aptos" w:cs="Aptos"/>
          <w:sz w:val="22"/>
          <w:szCs w:val="22"/>
        </w:rPr>
        <w:t xml:space="preserve">Investigated cellular responses to mutant yeast proteins in a protein trafficking research lab </w:t>
      </w:r>
    </w:p>
    <w:p w:rsidRPr="008101E9" w:rsidR="008101E9" w:rsidP="008101E9" w:rsidRDefault="008101E9" w14:paraId="081490AB" w14:textId="523F15E6">
      <w:pPr>
        <w:pStyle w:val="NoSpacing"/>
        <w:numPr>
          <w:ilvl w:val="0"/>
          <w:numId w:val="11"/>
        </w:numPr>
        <w:rPr>
          <w:rFonts w:ascii="Aptos" w:hAnsi="Aptos" w:eastAsia="Aptos" w:cs="Aptos"/>
          <w:sz w:val="22"/>
          <w:szCs w:val="22"/>
        </w:rPr>
      </w:pPr>
      <w:r w:rsidRPr="008101E9">
        <w:rPr>
          <w:rFonts w:ascii="Aptos" w:hAnsi="Aptos" w:eastAsia="Aptos" w:cs="Aptos"/>
          <w:sz w:val="22"/>
          <w:szCs w:val="22"/>
        </w:rPr>
        <w:t xml:space="preserve">Performed site-directed mutagenesis using PCR and transformed genes into yeast cells </w:t>
      </w:r>
    </w:p>
    <w:p w:rsidR="006824B0" w:rsidP="008101E9" w:rsidRDefault="008101E9" w14:paraId="0E7F668C" w14:textId="57A55B61">
      <w:pPr>
        <w:pStyle w:val="NoSpacing"/>
        <w:numPr>
          <w:ilvl w:val="0"/>
          <w:numId w:val="11"/>
        </w:numPr>
        <w:spacing w:line="240" w:lineRule="auto"/>
        <w:rPr>
          <w:rFonts w:ascii="Aptos" w:hAnsi="Aptos" w:eastAsia="Aptos" w:cs="Aptos"/>
          <w:sz w:val="22"/>
          <w:szCs w:val="22"/>
        </w:rPr>
      </w:pPr>
      <w:r w:rsidRPr="008101E9">
        <w:rPr>
          <w:rFonts w:ascii="Aptos" w:hAnsi="Aptos" w:eastAsia="Aptos" w:cs="Aptos"/>
          <w:sz w:val="22"/>
          <w:szCs w:val="22"/>
        </w:rPr>
        <w:t>Assessed protein stability and ubiquitination via immunoblotting and analyzed localization using immunofluorescence</w:t>
      </w:r>
    </w:p>
    <w:p w:rsidR="008101E9" w:rsidP="0084730D" w:rsidRDefault="008101E9" w14:paraId="48C4A3B3" w14:textId="77777777">
      <w:pPr>
        <w:pStyle w:val="NoSpacing"/>
        <w:pBdr>
          <w:bottom w:val="single" w:color="000000" w:sz="4" w:space="4"/>
        </w:pBdr>
        <w:spacing w:line="240" w:lineRule="auto"/>
        <w:rPr>
          <w:b/>
          <w:bCs/>
          <w:sz w:val="22"/>
          <w:szCs w:val="22"/>
        </w:rPr>
      </w:pPr>
    </w:p>
    <w:p w:rsidRPr="00ED45DA" w:rsidR="006824B0" w:rsidP="0084730D" w:rsidRDefault="006824B0" w14:paraId="488DBDAF" w14:textId="259E663B">
      <w:pPr>
        <w:pStyle w:val="NoSpacing"/>
        <w:pBdr>
          <w:bottom w:val="single" w:color="000000" w:sz="4" w:space="4"/>
        </w:pBdr>
        <w:spacing w:line="240" w:lineRule="auto"/>
        <w:rPr>
          <w:b/>
          <w:bCs/>
          <w:sz w:val="22"/>
          <w:szCs w:val="22"/>
        </w:rPr>
      </w:pPr>
      <w:r w:rsidRPr="00ED45DA">
        <w:rPr>
          <w:b/>
          <w:bCs/>
          <w:sz w:val="22"/>
          <w:szCs w:val="22"/>
        </w:rPr>
        <w:t>PUBLICATIONS</w:t>
      </w:r>
    </w:p>
    <w:p w:rsidR="001152FF" w:rsidP="0084730D" w:rsidRDefault="00806514" w14:paraId="2F88E632" w14:textId="7036FC97">
      <w:pPr>
        <w:pStyle w:val="NoSpacing"/>
        <w:spacing w:line="240" w:lineRule="auto"/>
        <w:rPr>
          <w:sz w:val="22"/>
          <w:szCs w:val="22"/>
        </w:rPr>
      </w:pPr>
      <w:r w:rsidRPr="00806514">
        <w:rPr>
          <w:sz w:val="22"/>
          <w:szCs w:val="22"/>
        </w:rPr>
        <w:t xml:space="preserve">Damon GQ, Jones JA, Smith S. </w:t>
      </w:r>
      <w:r w:rsidRPr="00806514">
        <w:rPr>
          <w:i/>
          <w:iCs/>
          <w:sz w:val="22"/>
          <w:szCs w:val="22"/>
        </w:rPr>
        <w:t>Methods of Endocytosis.</w:t>
      </w:r>
      <w:r w:rsidRPr="00806514">
        <w:rPr>
          <w:sz w:val="22"/>
          <w:szCs w:val="22"/>
        </w:rPr>
        <w:t xml:space="preserve"> Annual Review of Biochemistry, 78:843–916</w:t>
      </w:r>
    </w:p>
    <w:sectPr w:rsidR="001152FF" w:rsidSect="006824B0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8CDAC"/>
    <w:multiLevelType w:val="hybridMultilevel"/>
    <w:tmpl w:val="9BEAE766"/>
    <w:lvl w:ilvl="0" w:tplc="E2BE263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AA09B4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BC0267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8DE171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CB8DFD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A68849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CD6D39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AEC83E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328CBC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2DCBA71"/>
    <w:multiLevelType w:val="hybridMultilevel"/>
    <w:tmpl w:val="E2022582"/>
    <w:lvl w:ilvl="0" w:tplc="4F24667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6480FD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8A4A49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99829B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83AB27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3E6F8E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98CE0F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AD0673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D3E7B4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FB58EA5"/>
    <w:multiLevelType w:val="hybridMultilevel"/>
    <w:tmpl w:val="77429370"/>
    <w:lvl w:ilvl="0" w:tplc="D312F04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D82D6D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AAE881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642715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400B2D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94C4D1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3CA623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3D6C1D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D380DD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2B835C9"/>
    <w:multiLevelType w:val="hybridMultilevel"/>
    <w:tmpl w:val="1C7C446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4517A57"/>
    <w:multiLevelType w:val="hybridMultilevel"/>
    <w:tmpl w:val="66B6CB6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4FB5ABD"/>
    <w:multiLevelType w:val="hybridMultilevel"/>
    <w:tmpl w:val="BE4883F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5A2BA3A"/>
    <w:multiLevelType w:val="hybridMultilevel"/>
    <w:tmpl w:val="8754338E"/>
    <w:lvl w:ilvl="0" w:tplc="45BCADD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A0A36C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29A4C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9980EB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28E15B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C884B5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A905D6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544AFB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CA24E8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C81609E"/>
    <w:multiLevelType w:val="hybridMultilevel"/>
    <w:tmpl w:val="18F61CEE"/>
    <w:lvl w:ilvl="0" w:tplc="5B6CAEB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B0792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8B65C7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414E9B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A740C5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71EC3B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AAE066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FBEAB1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072F25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0196A0C"/>
    <w:multiLevelType w:val="hybridMultilevel"/>
    <w:tmpl w:val="291CA2A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76132A9"/>
    <w:multiLevelType w:val="hybridMultilevel"/>
    <w:tmpl w:val="92126530"/>
    <w:lvl w:ilvl="0" w:tplc="60B201C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DECA12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72618A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B4A991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29869E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49885C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644756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202A7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25C6A6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7F429FA"/>
    <w:multiLevelType w:val="hybridMultilevel"/>
    <w:tmpl w:val="514E81C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78111458">
    <w:abstractNumId w:val="2"/>
  </w:num>
  <w:num w:numId="2" w16cid:durableId="664168414">
    <w:abstractNumId w:val="6"/>
  </w:num>
  <w:num w:numId="3" w16cid:durableId="809783492">
    <w:abstractNumId w:val="9"/>
  </w:num>
  <w:num w:numId="4" w16cid:durableId="1560896113">
    <w:abstractNumId w:val="7"/>
  </w:num>
  <w:num w:numId="5" w16cid:durableId="186337179">
    <w:abstractNumId w:val="0"/>
  </w:num>
  <w:num w:numId="6" w16cid:durableId="2116897732">
    <w:abstractNumId w:val="1"/>
  </w:num>
  <w:num w:numId="7" w16cid:durableId="499858559">
    <w:abstractNumId w:val="5"/>
  </w:num>
  <w:num w:numId="8" w16cid:durableId="1405493016">
    <w:abstractNumId w:val="3"/>
  </w:num>
  <w:num w:numId="9" w16cid:durableId="956184515">
    <w:abstractNumId w:val="10"/>
  </w:num>
  <w:num w:numId="10" w16cid:durableId="998387837">
    <w:abstractNumId w:val="8"/>
  </w:num>
  <w:num w:numId="11" w16cid:durableId="913247836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revisionView w:insDel="0" w:formatting="0" w:inkAnnotations="0"/>
  <w:trackRevisions w:val="false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4B0"/>
    <w:rsid w:val="000C4B66"/>
    <w:rsid w:val="00101A4F"/>
    <w:rsid w:val="001152FF"/>
    <w:rsid w:val="002F19E3"/>
    <w:rsid w:val="00390DFC"/>
    <w:rsid w:val="003A02E4"/>
    <w:rsid w:val="004A09D7"/>
    <w:rsid w:val="004B1C2F"/>
    <w:rsid w:val="006628E0"/>
    <w:rsid w:val="006824B0"/>
    <w:rsid w:val="0076287E"/>
    <w:rsid w:val="0080579A"/>
    <w:rsid w:val="00806514"/>
    <w:rsid w:val="008101E9"/>
    <w:rsid w:val="0084730D"/>
    <w:rsid w:val="00905316"/>
    <w:rsid w:val="009C577E"/>
    <w:rsid w:val="00A55692"/>
    <w:rsid w:val="00B060C5"/>
    <w:rsid w:val="00B876B4"/>
    <w:rsid w:val="00B95B33"/>
    <w:rsid w:val="00BD36F9"/>
    <w:rsid w:val="00BE107B"/>
    <w:rsid w:val="00D00381"/>
    <w:rsid w:val="00E22925"/>
    <w:rsid w:val="00ED45DA"/>
    <w:rsid w:val="00FD2087"/>
    <w:rsid w:val="00FF38AD"/>
    <w:rsid w:val="075B8EA4"/>
    <w:rsid w:val="08DCF420"/>
    <w:rsid w:val="0A797D8E"/>
    <w:rsid w:val="0ADF96FA"/>
    <w:rsid w:val="0B5292E9"/>
    <w:rsid w:val="0B683A00"/>
    <w:rsid w:val="0BB44E49"/>
    <w:rsid w:val="0C781530"/>
    <w:rsid w:val="0EE6F5A9"/>
    <w:rsid w:val="1019A9CC"/>
    <w:rsid w:val="1089E3D8"/>
    <w:rsid w:val="1447E025"/>
    <w:rsid w:val="1AB45965"/>
    <w:rsid w:val="1B25D3CF"/>
    <w:rsid w:val="1B47126A"/>
    <w:rsid w:val="1C03997A"/>
    <w:rsid w:val="1F5F7372"/>
    <w:rsid w:val="1FB4F675"/>
    <w:rsid w:val="21907DEA"/>
    <w:rsid w:val="2207C6FB"/>
    <w:rsid w:val="254CAC58"/>
    <w:rsid w:val="29B86675"/>
    <w:rsid w:val="29F56BEB"/>
    <w:rsid w:val="2D7E8428"/>
    <w:rsid w:val="2DEF79B3"/>
    <w:rsid w:val="2EF9C4A5"/>
    <w:rsid w:val="2F6F31F4"/>
    <w:rsid w:val="3000D5BE"/>
    <w:rsid w:val="3764CD2F"/>
    <w:rsid w:val="38C7FB57"/>
    <w:rsid w:val="3A42FAAB"/>
    <w:rsid w:val="3BBA9CDD"/>
    <w:rsid w:val="3D75F511"/>
    <w:rsid w:val="3F18F846"/>
    <w:rsid w:val="41AD3D85"/>
    <w:rsid w:val="4297BAEF"/>
    <w:rsid w:val="42D498D4"/>
    <w:rsid w:val="4680BB40"/>
    <w:rsid w:val="47A5BE80"/>
    <w:rsid w:val="4DA75791"/>
    <w:rsid w:val="4EDCA9A0"/>
    <w:rsid w:val="4F96BEA1"/>
    <w:rsid w:val="51B896BD"/>
    <w:rsid w:val="524E8710"/>
    <w:rsid w:val="52B86B3F"/>
    <w:rsid w:val="538D7F32"/>
    <w:rsid w:val="5A21BA2D"/>
    <w:rsid w:val="5A949395"/>
    <w:rsid w:val="5B71FF1C"/>
    <w:rsid w:val="5B9A9F11"/>
    <w:rsid w:val="5BA558A1"/>
    <w:rsid w:val="5C27EB09"/>
    <w:rsid w:val="5EDD56CE"/>
    <w:rsid w:val="611A6F7D"/>
    <w:rsid w:val="660711A2"/>
    <w:rsid w:val="68B9F0A7"/>
    <w:rsid w:val="6AFDF569"/>
    <w:rsid w:val="7102B042"/>
    <w:rsid w:val="716D1183"/>
    <w:rsid w:val="71A40CDB"/>
    <w:rsid w:val="78A3DD40"/>
    <w:rsid w:val="793CF74B"/>
    <w:rsid w:val="7AE02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26FE3"/>
  <w15:chartTrackingRefBased/>
  <w15:docId w15:val="{A2778C0B-DCD8-4396-AC5F-DCFA52648E2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24B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24B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24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24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24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24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24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24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24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6824B0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6824B0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6824B0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6824B0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6824B0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6824B0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824B0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6824B0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6824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24B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6824B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24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6824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24B0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6824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24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24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24B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6824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24B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824B0"/>
    <w:pPr>
      <w:spacing w:after="0" w:line="279" w:lineRule="auto"/>
    </w:pPr>
    <w:rPr>
      <w:rFonts w:eastAsiaTheme="minorEastAsia"/>
      <w:kern w:val="0"/>
      <w:lang w:eastAsia="ja-JP"/>
      <w14:ligatures w14:val="none"/>
    </w:rPr>
  </w:style>
  <w:style w:type="paragraph" w:styleId="CommentText">
    <w:name w:val="Comment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Comment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19/05/relationships/documenttasks" Target="documenttasks/documenttasks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documenttasks/documenttasks1.xml><?xml version="1.0" encoding="utf-8"?>
<t:Tasks xmlns:t="http://schemas.microsoft.com/office/tasks/2019/documenttasks" xmlns:oel="http://schemas.microsoft.com/office/2019/extlst">
  <t:Task id="{5466433E-70A0-465C-956F-A5B59DE94B51}">
    <t:Anchor>
      <t:Comment id="1987787698"/>
    </t:Anchor>
    <t:History>
      <t:Event id="{7A2B4F6C-35E6-4755-B477-B0FC06A2D8C1}" time="2025-07-08T18:23:50.768Z">
        <t:Attribution userId="S::bschmalh@utk.edu::e41f2c7a-6d06-40c5-b279-88d5c0997bdf" userProvider="AD" userName="Schmalhorst, Brooke"/>
        <t:Anchor>
          <t:Comment id="1987787698"/>
        </t:Anchor>
        <t:Create/>
      </t:Event>
      <t:Event id="{310D4379-F397-4A05-81F0-3F2D099BCB33}" time="2025-07-08T18:23:50.768Z">
        <t:Attribution userId="S::bschmalh@utk.edu::e41f2c7a-6d06-40c5-b279-88d5c0997bdf" userProvider="AD" userName="Schmalhorst, Brooke"/>
        <t:Anchor>
          <t:Comment id="1987787698"/>
        </t:Anchor>
        <t:Assign userId="S::esmilani@vols.utk.edu::11f78c26-990c-4269-adad-0f37a97296e6" userProvider="AD" userName="Smilanich, Emily"/>
      </t:Event>
      <t:Event id="{FC0AE536-107B-43B8-8C0C-D9118E7B25ED}" time="2025-07-08T18:23:50.768Z">
        <t:Attribution userId="S::bschmalh@utk.edu::e41f2c7a-6d06-40c5-b279-88d5c0997bdf" userProvider="AD" userName="Schmalhorst, Brooke"/>
        <t:Anchor>
          <t:Comment id="1987787698"/>
        </t:Anchor>
        <t:SetTitle title="@Smilanich, Emily Extra word, remove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Smilanich, Emily</dc:creator>
  <keywords/>
  <dc:description/>
  <lastModifiedBy>Center for Career Development</lastModifiedBy>
  <revision>26</revision>
  <dcterms:created xsi:type="dcterms:W3CDTF">2025-03-17T18:48:00.0000000Z</dcterms:created>
  <dcterms:modified xsi:type="dcterms:W3CDTF">2026-07-09T14:44:45.0275849Z</dcterms:modified>
</coreProperties>
</file>